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96C3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6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Política de Participación de la familia y de la comunidad de Título I de la Escuela Primaria </w:t>
      </w:r>
      <w:proofErr w:type="spellStart"/>
      <w:r>
        <w:rPr>
          <w:rFonts w:ascii="Open Sans" w:eastAsia="Open Sans" w:hAnsi="Open Sans" w:cs="Open Sans"/>
          <w:b/>
          <w:color w:val="000000"/>
          <w:sz w:val="28"/>
          <w:szCs w:val="28"/>
        </w:rPr>
        <w:t>Zebulon</w:t>
      </w:r>
      <w:proofErr w:type="spellEnd"/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 GT </w:t>
      </w:r>
      <w:proofErr w:type="spellStart"/>
      <w:r>
        <w:rPr>
          <w:rFonts w:ascii="Open Sans" w:eastAsia="Open Sans" w:hAnsi="Open Sans" w:cs="Open Sans"/>
          <w:b/>
          <w:color w:val="000000"/>
          <w:sz w:val="28"/>
          <w:szCs w:val="28"/>
        </w:rPr>
        <w:t>Magnet</w:t>
      </w:r>
      <w:proofErr w:type="spellEnd"/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CCC2B95" wp14:editId="0FB0A123">
            <wp:simplePos x="0" y="0"/>
            <wp:positionH relativeFrom="column">
              <wp:posOffset>3720007</wp:posOffset>
            </wp:positionH>
            <wp:positionV relativeFrom="paragraph">
              <wp:posOffset>-180400</wp:posOffset>
            </wp:positionV>
            <wp:extent cx="2085975" cy="1146553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46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E28870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5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20</w:t>
      </w:r>
      <w:r>
        <w:rPr>
          <w:rFonts w:ascii="Open Sans" w:eastAsia="Open Sans" w:hAnsi="Open Sans" w:cs="Open Sans"/>
          <w:b/>
          <w:sz w:val="28"/>
          <w:szCs w:val="28"/>
        </w:rPr>
        <w:t>22</w:t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t>-202</w:t>
      </w:r>
      <w:r>
        <w:rPr>
          <w:rFonts w:ascii="Open Sans" w:eastAsia="Open Sans" w:hAnsi="Open Sans" w:cs="Open Sans"/>
          <w:b/>
          <w:sz w:val="28"/>
          <w:szCs w:val="28"/>
        </w:rPr>
        <w:t>3</w:t>
      </w:r>
    </w:p>
    <w:p w14:paraId="2299031C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5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63191B84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5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554188B1" w14:textId="77777777" w:rsidR="00662B52" w:rsidRDefault="000A00C3">
      <w:r>
        <w:rPr>
          <w:b/>
          <w:sz w:val="24"/>
          <w:szCs w:val="24"/>
        </w:rPr>
        <w:t>Política de Participación</w:t>
      </w:r>
      <w:r>
        <w:rPr>
          <w:b/>
        </w:rPr>
        <w:t xml:space="preserve">: </w:t>
      </w:r>
      <w:r>
        <w:t xml:space="preserve">Las voces de nuestras familias son importantes para nosotros y deseamos recibir su opinión. A fin de tener noticias de todos ustedes en cuanto a nuestra Política de Participación de la Familia, nosotros: </w:t>
      </w:r>
    </w:p>
    <w:p w14:paraId="4E25E42A" w14:textId="77777777" w:rsidR="00662B52" w:rsidRDefault="00662B52"/>
    <w:p w14:paraId="1EAEEE62" w14:textId="77777777" w:rsidR="00662B52" w:rsidRDefault="000A00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71" w:lineRule="auto"/>
        <w:ind w:right="36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Les proveeremos con información en cuanto a lo que significa ser parte de una escuela de Título I durante nuestra jornada de puertas abiertas que se realiza en septiembre de cada año. </w:t>
      </w:r>
    </w:p>
    <w:p w14:paraId="37FBF840" w14:textId="77777777" w:rsidR="00662B52" w:rsidRDefault="000A00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ind w:right="207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Les enviaremos a casa una copia de la política y de los acuerdos de casa-escuela de nivel de grado junto con un formulario en el que se pueden proporcionar comentarios. </w:t>
      </w:r>
    </w:p>
    <w:p w14:paraId="586F7023" w14:textId="77777777" w:rsidR="00662B52" w:rsidRDefault="000A00C3">
      <w:pPr>
        <w:widowControl w:val="0"/>
        <w:numPr>
          <w:ilvl w:val="0"/>
          <w:numId w:val="1"/>
        </w:numPr>
        <w:spacing w:line="26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Realizaremos reuniones mensuales con el </w:t>
      </w:r>
      <w:proofErr w:type="spellStart"/>
      <w:r>
        <w:rPr>
          <w:rFonts w:ascii="Open Sans" w:eastAsia="Open Sans" w:hAnsi="Open Sans" w:cs="Open Sans"/>
          <w:i/>
          <w:sz w:val="20"/>
          <w:szCs w:val="20"/>
        </w:rPr>
        <w:t>Family</w:t>
      </w:r>
      <w:proofErr w:type="spellEnd"/>
      <w:r>
        <w:rPr>
          <w:rFonts w:ascii="Open Sans" w:eastAsia="Open Sans" w:hAnsi="Open Sans" w:cs="Open Sans"/>
          <w:i/>
          <w:sz w:val="20"/>
          <w:szCs w:val="20"/>
        </w:rPr>
        <w:t xml:space="preserve"> Liaison</w:t>
      </w:r>
      <w:r>
        <w:rPr>
          <w:rFonts w:ascii="Open Sans" w:eastAsia="Open Sans" w:hAnsi="Open Sans" w:cs="Open Sans"/>
          <w:sz w:val="20"/>
          <w:szCs w:val="20"/>
        </w:rPr>
        <w:t xml:space="preserve"> (oficial de enlace familiar) tanto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en  inglés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como en español</w:t>
      </w:r>
    </w:p>
    <w:p w14:paraId="462DD418" w14:textId="77777777" w:rsidR="00662B52" w:rsidRDefault="000A00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Tenemos reuniones mensuales del Equipo de Participación Familiar y de la Comunidad que nos gustaría que los padres nos acompañaran.   </w:t>
      </w:r>
    </w:p>
    <w:p w14:paraId="672E6D57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160"/>
        <w:rPr>
          <w:rFonts w:ascii="Open Sans" w:eastAsia="Open Sans" w:hAnsi="Open Sans" w:cs="Open Sans"/>
          <w:sz w:val="20"/>
          <w:szCs w:val="20"/>
        </w:rPr>
      </w:pPr>
    </w:p>
    <w:p w14:paraId="7B258D86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160"/>
        <w:rPr>
          <w:rFonts w:ascii="Open Sans" w:eastAsia="Open Sans" w:hAnsi="Open Sans" w:cs="Open Sans"/>
          <w:sz w:val="20"/>
          <w:szCs w:val="20"/>
        </w:rPr>
      </w:pPr>
    </w:p>
    <w:p w14:paraId="6AB35599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160"/>
        <w:rPr>
          <w:rFonts w:ascii="Open Sans" w:eastAsia="Open Sans" w:hAnsi="Open Sans" w:cs="Open Sans"/>
          <w:sz w:val="20"/>
          <w:szCs w:val="20"/>
        </w:rPr>
      </w:pPr>
    </w:p>
    <w:p w14:paraId="7CE7BB99" w14:textId="77777777" w:rsidR="00662B52" w:rsidRDefault="000A00C3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Responsabilidades Compartidas para el Alto Logro Estudiantil: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Las expectativas de las responsabilidades compartidas se reflejan y se presentan en nuestro Acuerdo Familia-Escuela. Estas expectativas incluyen las responsabilidades del personal de la Escuela Primaria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Zebulon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GT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Magnet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y de las familias, así como la colaboración necesaria entre estos dos grupos, que se verá enriquecida a lo largo del año escolar mediante comunicaciones relativas al progreso de los estudiantes.</w:t>
      </w:r>
    </w:p>
    <w:p w14:paraId="6114E7CC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7A0D69D4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6FA1D95B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F1C7544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71CB7942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5F7C4BA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D42CED7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7705DB94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36C5B5ED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59E113FF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AC901BE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7C54A345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560898AF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2D64CEA" w14:textId="77777777" w:rsidR="00662B52" w:rsidRDefault="000A00C3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Desarrollar la Capacidad para la Participación: </w:t>
      </w:r>
      <w:r>
        <w:rPr>
          <w:rFonts w:ascii="Open Sans" w:eastAsia="Open Sans" w:hAnsi="Open Sans" w:cs="Open Sans"/>
          <w:color w:val="000000"/>
          <w:sz w:val="20"/>
          <w:szCs w:val="20"/>
        </w:rPr>
        <w:t>Apoyar tanto a nuestras familias como a nuestro personal en desarrollar su capacidad de participar es fundamental para nuestro éxito. A fin de asegurar que esto ocurra, nosotros prometemos:</w:t>
      </w:r>
    </w:p>
    <w:p w14:paraId="12517099" w14:textId="77777777" w:rsidR="00662B52" w:rsidRDefault="00662B52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9594AEA" w14:textId="77777777" w:rsidR="00662B52" w:rsidRDefault="000A00C3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●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Habilitar a nuestra Asociación de Padres y Maestros </w:t>
      </w:r>
      <w:r>
        <w:rPr>
          <w:rFonts w:ascii="Open Sans" w:eastAsia="Open Sans" w:hAnsi="Open Sans" w:cs="Open Sans"/>
          <w:i/>
          <w:color w:val="000000"/>
          <w:sz w:val="20"/>
          <w:szCs w:val="20"/>
        </w:rPr>
        <w:t>(PTA)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para ayudar a los miembros de la</w:t>
      </w:r>
    </w:p>
    <w:p w14:paraId="519BC8BA" w14:textId="77777777" w:rsidR="00662B52" w:rsidRDefault="000A00C3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 familia y de la comunidad a convertirse en voluntarios bien equipados. La PTA también tendrá</w:t>
      </w:r>
    </w:p>
    <w:p w14:paraId="6070599D" w14:textId="77777777" w:rsidR="00662B52" w:rsidRDefault="000A00C3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 padres de sala para cada nivel de grado.  </w:t>
      </w:r>
    </w:p>
    <w:p w14:paraId="512AD844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80" w:right="361" w:hanging="9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Proporcionarle desarrollo profesional a nuestro personal que sea sensible a los resultados de</w:t>
      </w:r>
    </w:p>
    <w:p w14:paraId="73B788AF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80" w:right="361" w:hanging="9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 la Encuesta Anual de las Familias de Título I para la empresa Panorama. </w:t>
      </w:r>
    </w:p>
    <w:p w14:paraId="63039590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80" w:right="361" w:hanging="9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Reunirse anualmente con las familias para repasar las expectativas del acuerdo casa/escuela</w:t>
      </w:r>
    </w:p>
    <w:p w14:paraId="1B8D960C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80" w:right="361" w:hanging="9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 y cómo el Título I apoya a nuestra escuela.</w:t>
      </w:r>
    </w:p>
    <w:p w14:paraId="21C210F2" w14:textId="77777777" w:rsidR="00662B52" w:rsidRDefault="000A00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70" w:right="5" w:hanging="27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Establecer objetivos con las familias durante las conferencias que tendrán lugar 2 veces al año (normalmente el 2º y 4º trimestre). Se pueden programar reuniones adicionales según sea necesario. </w:t>
      </w:r>
    </w:p>
    <w:p w14:paraId="2D10CB70" w14:textId="77777777" w:rsidR="00662B52" w:rsidRDefault="000A00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ind w:left="270" w:right="5" w:hanging="1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Las familias y los miembros de la comunidad de la Escuela Primaria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Zebulon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GT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Magnet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tendrán la oportunidad de educar y mejorar la comprensión del personal sobre la etiqueta adecuada y las creencias dentro de las culturas para hacer crecer nuestra comunidad. </w:t>
      </w:r>
    </w:p>
    <w:p w14:paraId="78595203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70" w:right="492" w:hanging="1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Ser flexible en las comunicaciones con las familias, incluyendo entre otros: correos electrónicos, llamadas telefónicas, conferencias personales, comunicación de dos vías con el maestro y los mensajes semanales del director de la escuela. </w:t>
      </w:r>
    </w:p>
    <w:p w14:paraId="15AC447D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/>
        <w:ind w:left="17" w:right="158" w:hanging="17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Accesibilidad: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A través del desarrollo de una relación con nuestras familias, nosotros aprenderemos cómo cumplir mejor con sus necesidades a fin de que usted pueda participar activamente con la Escuela Primaria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Zebulon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GT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Magnet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>.</w:t>
      </w:r>
    </w:p>
    <w:sectPr w:rsidR="00662B52">
      <w:pgSz w:w="12240" w:h="15840"/>
      <w:pgMar w:top="1504" w:right="1417" w:bottom="199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2A9D"/>
    <w:multiLevelType w:val="multilevel"/>
    <w:tmpl w:val="1C569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190620"/>
    <w:multiLevelType w:val="multilevel"/>
    <w:tmpl w:val="4678B6E4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2"/>
    <w:rsid w:val="000A00C3"/>
    <w:rsid w:val="002D060C"/>
    <w:rsid w:val="006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998D"/>
  <w15:docId w15:val="{E4C739EE-B9AD-464A-8A31-9054F49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4CC1"/>
    <w:pPr>
      <w:ind w:left="720"/>
      <w:contextualSpacing/>
    </w:pPr>
  </w:style>
  <w:style w:type="paragraph" w:styleId="NoSpacing">
    <w:name w:val="No Spacing"/>
    <w:uiPriority w:val="1"/>
    <w:qFormat/>
    <w:rsid w:val="003A68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yHJXwv4Gz/NGKuptZQhUCZ1q2g==">AMUW2mWNlqTuXP3Oj+YaxPiydOFf6SEoKYn0041jUP39nvByPqfouXKeVo8ofBvGAo+d5YWee6jSUvSTxQn9HQwvNXVgqKiEw8HLLTeALtd3Z7/28SIAGoc=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Benson</dc:creator>
  <cp:lastModifiedBy>David Newkirk _ Staff - ZebulonES</cp:lastModifiedBy>
  <cp:revision>2</cp:revision>
  <dcterms:created xsi:type="dcterms:W3CDTF">2022-12-13T13:19:00Z</dcterms:created>
  <dcterms:modified xsi:type="dcterms:W3CDTF">2022-12-13T13:19:00Z</dcterms:modified>
</cp:coreProperties>
</file>