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CD3F0E" w:rsidP="00676058">
                            <w:pPr>
                              <w:spacing w:line="240" w:lineRule="auto"/>
                              <w:jc w:val="center"/>
                              <w:rPr>
                                <w:b/>
                                <w:sz w:val="28"/>
                                <w:szCs w:val="28"/>
                              </w:rPr>
                            </w:pPr>
                            <w:r>
                              <w:rPr>
                                <w:b/>
                                <w:sz w:val="28"/>
                                <w:szCs w:val="28"/>
                              </w:rPr>
                              <w:t>Monday, July 18</w:t>
                            </w:r>
                            <w:r w:rsidRPr="00CD3F0E">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2:30-3:30</w:t>
                            </w:r>
                            <w:r w:rsidR="00676058" w:rsidRPr="00D236DA">
                              <w:rPr>
                                <w:b/>
                                <w:sz w:val="28"/>
                                <w:szCs w:val="28"/>
                              </w:rPr>
                              <w:t>pm  *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CD3F0E" w:rsidP="00676058">
                      <w:pPr>
                        <w:spacing w:line="240" w:lineRule="auto"/>
                        <w:jc w:val="center"/>
                        <w:rPr>
                          <w:b/>
                          <w:sz w:val="28"/>
                          <w:szCs w:val="28"/>
                        </w:rPr>
                      </w:pPr>
                      <w:r>
                        <w:rPr>
                          <w:b/>
                          <w:sz w:val="28"/>
                          <w:szCs w:val="28"/>
                        </w:rPr>
                        <w:t>Monday, July 18</w:t>
                      </w:r>
                      <w:r w:rsidRPr="00CD3F0E">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2:30-3:30</w:t>
                      </w:r>
                      <w:r w:rsidR="00676058" w:rsidRPr="00D236DA">
                        <w:rPr>
                          <w:b/>
                          <w:sz w:val="28"/>
                          <w:szCs w:val="28"/>
                        </w:rPr>
                        <w:t>pm  *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r>
        <w:rPr>
          <w:sz w:val="24"/>
          <w:szCs w:val="24"/>
        </w:rPr>
        <w:t>Haynie</w:t>
      </w:r>
      <w:r w:rsidR="008E596F">
        <w:rPr>
          <w:sz w:val="24"/>
          <w:szCs w:val="24"/>
        </w:rPr>
        <w:tab/>
      </w:r>
      <w:r w:rsidR="008E596F">
        <w:rPr>
          <w:sz w:val="24"/>
          <w:szCs w:val="24"/>
        </w:rPr>
        <w:tab/>
      </w:r>
      <w:r w:rsidR="008E596F">
        <w:rPr>
          <w:sz w:val="24"/>
          <w:szCs w:val="24"/>
        </w:rPr>
        <w:tab/>
        <w:t>7-1:</w:t>
      </w:r>
      <w:r>
        <w:rPr>
          <w:sz w:val="24"/>
          <w:szCs w:val="24"/>
        </w:rPr>
        <w:t xml:space="preserve"> </w:t>
      </w:r>
      <w:r w:rsidR="00CD3F0E">
        <w:rPr>
          <w:sz w:val="24"/>
          <w:szCs w:val="24"/>
        </w:rPr>
        <w:t>S. Greene</w:t>
      </w:r>
      <w:r w:rsidR="001A3E19">
        <w:rPr>
          <w:sz w:val="24"/>
          <w:szCs w:val="24"/>
        </w:rPr>
        <w:tab/>
      </w:r>
      <w:r w:rsidR="001A3E19">
        <w:rPr>
          <w:sz w:val="24"/>
          <w:szCs w:val="24"/>
        </w:rPr>
        <w:tab/>
      </w:r>
      <w:r w:rsidR="00AD7DD9">
        <w:rPr>
          <w:sz w:val="24"/>
          <w:szCs w:val="24"/>
        </w:rPr>
        <w:tab/>
      </w:r>
      <w:r w:rsidR="00E01100">
        <w:rPr>
          <w:sz w:val="24"/>
          <w:szCs w:val="24"/>
        </w:rPr>
        <w:t>8-1:</w:t>
      </w:r>
      <w:r>
        <w:rPr>
          <w:sz w:val="24"/>
          <w:szCs w:val="24"/>
        </w:rPr>
        <w:t xml:space="preserve"> </w:t>
      </w:r>
      <w:r w:rsidR="00CD3F0E">
        <w:rPr>
          <w:sz w:val="24"/>
          <w:szCs w:val="24"/>
        </w:rPr>
        <w:t>J. Duprey</w:t>
      </w:r>
    </w:p>
    <w:p w:rsidR="00CD3F0E" w:rsidRDefault="0092169C" w:rsidP="008E596F">
      <w:pPr>
        <w:spacing w:line="240" w:lineRule="auto"/>
        <w:rPr>
          <w:sz w:val="24"/>
          <w:szCs w:val="24"/>
        </w:rPr>
      </w:pPr>
      <w:r>
        <w:rPr>
          <w:sz w:val="24"/>
          <w:szCs w:val="24"/>
        </w:rPr>
        <w:t>6-2:</w:t>
      </w:r>
      <w:r w:rsidR="00AD103A">
        <w:rPr>
          <w:sz w:val="24"/>
          <w:szCs w:val="24"/>
        </w:rPr>
        <w:t xml:space="preserve"> </w:t>
      </w:r>
      <w:r w:rsidR="00CD3F0E">
        <w:rPr>
          <w:sz w:val="24"/>
          <w:szCs w:val="24"/>
        </w:rPr>
        <w:t>H. Ledford</w:t>
      </w:r>
      <w:r w:rsidR="00CD3F0E">
        <w:rPr>
          <w:sz w:val="24"/>
          <w:szCs w:val="24"/>
        </w:rPr>
        <w:tab/>
        <w:t xml:space="preserve">              </w:t>
      </w:r>
      <w:r>
        <w:rPr>
          <w:sz w:val="24"/>
          <w:szCs w:val="24"/>
        </w:rPr>
        <w:t>8-2</w:t>
      </w:r>
      <w:r w:rsidR="00E01100">
        <w:rPr>
          <w:sz w:val="24"/>
          <w:szCs w:val="24"/>
        </w:rPr>
        <w:t>:</w:t>
      </w:r>
      <w:r>
        <w:rPr>
          <w:sz w:val="24"/>
          <w:szCs w:val="24"/>
        </w:rPr>
        <w:t xml:space="preserve"> </w:t>
      </w:r>
      <w:r w:rsidR="00CD3F0E">
        <w:rPr>
          <w:sz w:val="24"/>
          <w:szCs w:val="24"/>
        </w:rPr>
        <w:t>S. El Shafie</w:t>
      </w:r>
      <w:r w:rsidR="00AD103A">
        <w:rPr>
          <w:sz w:val="24"/>
          <w:szCs w:val="24"/>
        </w:rPr>
        <w:tab/>
      </w:r>
      <w:r w:rsidR="00CD3F0E">
        <w:rPr>
          <w:sz w:val="24"/>
          <w:szCs w:val="24"/>
        </w:rPr>
        <w:tab/>
      </w:r>
      <w:r w:rsidR="00E01100">
        <w:rPr>
          <w:sz w:val="24"/>
          <w:szCs w:val="24"/>
        </w:rPr>
        <w:t>7-3/8-3:</w:t>
      </w:r>
      <w:r w:rsidR="00C70B71">
        <w:rPr>
          <w:sz w:val="24"/>
          <w:szCs w:val="24"/>
        </w:rPr>
        <w:t xml:space="preserve"> </w:t>
      </w:r>
      <w:r w:rsidR="00723AEF">
        <w:rPr>
          <w:sz w:val="24"/>
          <w:szCs w:val="24"/>
        </w:rPr>
        <w:t xml:space="preserve">T. </w:t>
      </w:r>
      <w:r w:rsidR="00C70B71">
        <w:rPr>
          <w:sz w:val="24"/>
          <w:szCs w:val="24"/>
        </w:rPr>
        <w:t>Hack</w:t>
      </w:r>
      <w:r>
        <w:rPr>
          <w:sz w:val="24"/>
          <w:szCs w:val="24"/>
        </w:rPr>
        <w:t>man</w:t>
      </w:r>
      <w:r>
        <w:rPr>
          <w:sz w:val="24"/>
          <w:szCs w:val="24"/>
        </w:rPr>
        <w:tab/>
      </w:r>
      <w:r>
        <w:rPr>
          <w:sz w:val="24"/>
          <w:szCs w:val="24"/>
        </w:rPr>
        <w:tab/>
      </w:r>
    </w:p>
    <w:p w:rsidR="00CD3F0E" w:rsidRDefault="00E01100" w:rsidP="008E596F">
      <w:pPr>
        <w:spacing w:line="240" w:lineRule="auto"/>
        <w:rPr>
          <w:sz w:val="24"/>
          <w:szCs w:val="24"/>
        </w:rPr>
      </w:pPr>
      <w:r>
        <w:rPr>
          <w:sz w:val="24"/>
          <w:szCs w:val="24"/>
        </w:rPr>
        <w:t>8-4:</w:t>
      </w:r>
      <w:r w:rsidR="004E4952">
        <w:rPr>
          <w:sz w:val="24"/>
          <w:szCs w:val="24"/>
        </w:rPr>
        <w:t xml:space="preserve"> </w:t>
      </w:r>
      <w:r w:rsidR="0086470E">
        <w:rPr>
          <w:sz w:val="24"/>
          <w:szCs w:val="24"/>
        </w:rPr>
        <w:t>Tracked Out</w:t>
      </w:r>
      <w:r w:rsidR="00CD3F0E">
        <w:rPr>
          <w:sz w:val="24"/>
          <w:szCs w:val="24"/>
        </w:rPr>
        <w:tab/>
      </w:r>
      <w:r w:rsidR="00CD3F0E">
        <w:rPr>
          <w:sz w:val="24"/>
          <w:szCs w:val="24"/>
        </w:rPr>
        <w:tab/>
      </w:r>
      <w:r w:rsidR="0092169C">
        <w:rPr>
          <w:sz w:val="24"/>
          <w:szCs w:val="24"/>
        </w:rPr>
        <w:t xml:space="preserve">6-4: </w:t>
      </w:r>
      <w:r w:rsidR="0086470E">
        <w:rPr>
          <w:sz w:val="24"/>
          <w:szCs w:val="24"/>
        </w:rPr>
        <w:t>Tracked Out</w:t>
      </w:r>
      <w:r w:rsidR="001325E6">
        <w:rPr>
          <w:sz w:val="24"/>
          <w:szCs w:val="24"/>
        </w:rPr>
        <w:tab/>
      </w:r>
      <w:r w:rsidR="001A3E19">
        <w:rPr>
          <w:sz w:val="24"/>
          <w:szCs w:val="24"/>
        </w:rPr>
        <w:tab/>
        <w:t xml:space="preserve">7-4: </w:t>
      </w:r>
      <w:r w:rsidR="0086470E">
        <w:rPr>
          <w:sz w:val="24"/>
          <w:szCs w:val="24"/>
        </w:rPr>
        <w:t>Tracked Out</w:t>
      </w:r>
      <w:r w:rsidR="001A3E19">
        <w:rPr>
          <w:sz w:val="24"/>
          <w:szCs w:val="24"/>
        </w:rPr>
        <w:tab/>
      </w:r>
      <w:r w:rsidR="0092169C">
        <w:rPr>
          <w:sz w:val="24"/>
          <w:szCs w:val="24"/>
        </w:rPr>
        <w:tab/>
      </w:r>
    </w:p>
    <w:p w:rsidR="00E01100" w:rsidRDefault="00E01100" w:rsidP="008E596F">
      <w:pPr>
        <w:spacing w:line="240" w:lineRule="auto"/>
        <w:rPr>
          <w:sz w:val="24"/>
          <w:szCs w:val="24"/>
        </w:rPr>
      </w:pPr>
      <w:r>
        <w:rPr>
          <w:sz w:val="24"/>
          <w:szCs w:val="24"/>
        </w:rPr>
        <w:t>SPED:</w:t>
      </w:r>
      <w:r w:rsidR="0092169C">
        <w:rPr>
          <w:sz w:val="24"/>
          <w:szCs w:val="24"/>
        </w:rPr>
        <w:t xml:space="preserve"> </w:t>
      </w:r>
      <w:r w:rsidR="00CD3F0E">
        <w:rPr>
          <w:sz w:val="24"/>
          <w:szCs w:val="24"/>
        </w:rPr>
        <w:t>K. Cole-Brown</w:t>
      </w:r>
      <w:r w:rsidR="00AD7DD9">
        <w:rPr>
          <w:sz w:val="24"/>
          <w:szCs w:val="24"/>
        </w:rPr>
        <w:tab/>
      </w:r>
      <w:r w:rsidR="001325E6">
        <w:rPr>
          <w:sz w:val="24"/>
          <w:szCs w:val="24"/>
        </w:rPr>
        <w:tab/>
      </w:r>
      <w:r>
        <w:rPr>
          <w:sz w:val="24"/>
          <w:szCs w:val="24"/>
        </w:rPr>
        <w:t>PE:</w:t>
      </w:r>
      <w:r w:rsidR="0092169C">
        <w:rPr>
          <w:sz w:val="24"/>
          <w:szCs w:val="24"/>
        </w:rPr>
        <w:t xml:space="preserve"> </w:t>
      </w:r>
      <w:r w:rsidR="00CD3F0E">
        <w:rPr>
          <w:sz w:val="24"/>
          <w:szCs w:val="24"/>
        </w:rPr>
        <w:t>Out</w:t>
      </w:r>
      <w:r w:rsidR="001A3E19">
        <w:rPr>
          <w:sz w:val="24"/>
          <w:szCs w:val="24"/>
        </w:rPr>
        <w:tab/>
      </w:r>
      <w:r w:rsidR="0092169C">
        <w:rPr>
          <w:sz w:val="24"/>
          <w:szCs w:val="24"/>
        </w:rPr>
        <w:tab/>
      </w:r>
      <w:r w:rsidR="0092169C">
        <w:rPr>
          <w:sz w:val="24"/>
          <w:szCs w:val="24"/>
        </w:rPr>
        <w:tab/>
      </w:r>
      <w:r w:rsidR="00CD3F0E">
        <w:rPr>
          <w:sz w:val="24"/>
          <w:szCs w:val="24"/>
        </w:rPr>
        <w:t>Arts</w:t>
      </w:r>
      <w:r>
        <w:rPr>
          <w:sz w:val="24"/>
          <w:szCs w:val="24"/>
        </w:rPr>
        <w:t>:</w:t>
      </w:r>
      <w:r w:rsidR="0092169C">
        <w:rPr>
          <w:sz w:val="24"/>
          <w:szCs w:val="24"/>
        </w:rPr>
        <w:t xml:space="preserve"> </w:t>
      </w:r>
      <w:r w:rsidR="00CD3F0E">
        <w:rPr>
          <w:sz w:val="24"/>
          <w:szCs w:val="24"/>
        </w:rPr>
        <w:t>M. Arnstein</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70B71">
        <w:rPr>
          <w:sz w:val="24"/>
          <w:szCs w:val="24"/>
        </w:rPr>
        <w:t xml:space="preserve">S. </w:t>
      </w:r>
      <w:r w:rsidR="0092169C">
        <w:rPr>
          <w:sz w:val="24"/>
          <w:szCs w:val="24"/>
        </w:rPr>
        <w:t>Ellis</w:t>
      </w:r>
      <w:r w:rsidR="001A3E19">
        <w:rPr>
          <w:sz w:val="24"/>
          <w:szCs w:val="24"/>
        </w:rPr>
        <w:t>, S. Spruill</w:t>
      </w:r>
      <w:r w:rsidR="00CD3F0E">
        <w:rPr>
          <w:sz w:val="24"/>
          <w:szCs w:val="24"/>
        </w:rPr>
        <w:t>, N. Davis</w:t>
      </w:r>
    </w:p>
    <w:p w:rsidR="0092169C" w:rsidRDefault="0092169C" w:rsidP="008E596F">
      <w:pPr>
        <w:spacing w:line="240" w:lineRule="auto"/>
        <w:rPr>
          <w:sz w:val="24"/>
          <w:szCs w:val="24"/>
        </w:rPr>
      </w:pPr>
      <w:r>
        <w:rPr>
          <w:sz w:val="24"/>
          <w:szCs w:val="24"/>
        </w:rPr>
        <w:t xml:space="preserve">IRT: </w:t>
      </w:r>
      <w:r w:rsidR="00CD3F0E">
        <w:rPr>
          <w:sz w:val="24"/>
          <w:szCs w:val="24"/>
        </w:rPr>
        <w:t>Out</w:t>
      </w:r>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AD103A">
        <w:rPr>
          <w:sz w:val="24"/>
          <w:szCs w:val="24"/>
        </w:rPr>
        <w:t>D. Harris</w:t>
      </w:r>
    </w:p>
    <w:p w:rsidR="003A1EA9" w:rsidRPr="002F624B" w:rsidRDefault="0040338C" w:rsidP="00766095">
      <w:pPr>
        <w:spacing w:line="240" w:lineRule="auto"/>
        <w:rPr>
          <w:sz w:val="24"/>
          <w:szCs w:val="24"/>
        </w:rPr>
      </w:pPr>
      <w:r>
        <w:rPr>
          <w:sz w:val="24"/>
          <w:szCs w:val="24"/>
        </w:rPr>
        <w:t>Parent Reps:</w:t>
      </w:r>
      <w:r w:rsidR="00E01100">
        <w:rPr>
          <w:sz w:val="24"/>
          <w:szCs w:val="24"/>
        </w:rPr>
        <w:tab/>
      </w:r>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7424F4" w:rsidTr="001307C0">
        <w:tc>
          <w:tcPr>
            <w:tcW w:w="3294" w:type="dxa"/>
          </w:tcPr>
          <w:p w:rsidR="007424F4" w:rsidRPr="00006ADD" w:rsidRDefault="007424F4" w:rsidP="007424F4">
            <w:pPr>
              <w:tabs>
                <w:tab w:val="left" w:pos="2910"/>
              </w:tabs>
              <w:rPr>
                <w:sz w:val="24"/>
                <w:szCs w:val="24"/>
              </w:rPr>
            </w:pPr>
            <w:r w:rsidRPr="00006ADD">
              <w:rPr>
                <w:sz w:val="24"/>
                <w:szCs w:val="24"/>
              </w:rPr>
              <w:t>Set-up</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Norms/Roles</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Desired Outcomes</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Agenda</w:t>
            </w:r>
          </w:p>
        </w:tc>
        <w:tc>
          <w:tcPr>
            <w:tcW w:w="2120" w:type="dxa"/>
          </w:tcPr>
          <w:p w:rsidR="007424F4" w:rsidRPr="00006ADD" w:rsidRDefault="007424F4" w:rsidP="007424F4">
            <w:pPr>
              <w:tabs>
                <w:tab w:val="left" w:pos="2910"/>
              </w:tabs>
              <w:rPr>
                <w:sz w:val="24"/>
                <w:szCs w:val="24"/>
              </w:rPr>
            </w:pPr>
            <w:r>
              <w:rPr>
                <w:sz w:val="24"/>
                <w:szCs w:val="24"/>
              </w:rPr>
              <w:t>E. Speaks</w:t>
            </w:r>
          </w:p>
        </w:tc>
        <w:tc>
          <w:tcPr>
            <w:tcW w:w="3510" w:type="dxa"/>
          </w:tcPr>
          <w:p w:rsidR="007424F4" w:rsidRPr="00006ADD" w:rsidRDefault="007424F4" w:rsidP="007424F4">
            <w:pPr>
              <w:pStyle w:val="ListParagraph"/>
              <w:numPr>
                <w:ilvl w:val="0"/>
                <w:numId w:val="6"/>
              </w:numPr>
              <w:tabs>
                <w:tab w:val="left" w:pos="2910"/>
              </w:tabs>
              <w:rPr>
                <w:sz w:val="24"/>
                <w:szCs w:val="24"/>
              </w:rPr>
            </w:pPr>
            <w:r w:rsidRPr="00006ADD">
              <w:rPr>
                <w:sz w:val="24"/>
                <w:szCs w:val="24"/>
              </w:rPr>
              <w:t>Present</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Clarify</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Check for agreement</w:t>
            </w:r>
          </w:p>
        </w:tc>
        <w:tc>
          <w:tcPr>
            <w:tcW w:w="1866" w:type="dxa"/>
          </w:tcPr>
          <w:p w:rsidR="007424F4" w:rsidRPr="00006ADD" w:rsidRDefault="007424F4" w:rsidP="007424F4">
            <w:pPr>
              <w:tabs>
                <w:tab w:val="left" w:pos="2910"/>
              </w:tabs>
              <w:rPr>
                <w:sz w:val="24"/>
                <w:szCs w:val="24"/>
              </w:rPr>
            </w:pPr>
            <w:r w:rsidRPr="00006ADD">
              <w:rPr>
                <w:sz w:val="24"/>
                <w:szCs w:val="24"/>
              </w:rPr>
              <w:t>5 minutes</w:t>
            </w:r>
          </w:p>
        </w:tc>
      </w:tr>
      <w:tr w:rsidR="00E01100" w:rsidTr="001307C0">
        <w:tc>
          <w:tcPr>
            <w:tcW w:w="10790"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785281" w:rsidTr="004E4952">
        <w:tc>
          <w:tcPr>
            <w:tcW w:w="3294" w:type="dxa"/>
          </w:tcPr>
          <w:p w:rsidR="00785281" w:rsidRDefault="00785281" w:rsidP="00785281">
            <w:pPr>
              <w:tabs>
                <w:tab w:val="left" w:pos="2910"/>
              </w:tabs>
              <w:rPr>
                <w:sz w:val="24"/>
                <w:szCs w:val="24"/>
              </w:rPr>
            </w:pPr>
            <w:r>
              <w:rPr>
                <w:sz w:val="24"/>
                <w:szCs w:val="24"/>
              </w:rPr>
              <w:t>2015 EOG/C Student Proficiency Data Analysis</w:t>
            </w:r>
          </w:p>
          <w:p w:rsidR="00785281" w:rsidRPr="00006ADD" w:rsidRDefault="00785281" w:rsidP="00785281">
            <w:pPr>
              <w:tabs>
                <w:tab w:val="left" w:pos="2910"/>
              </w:tabs>
              <w:rPr>
                <w:sz w:val="24"/>
                <w:szCs w:val="24"/>
              </w:rPr>
            </w:pPr>
          </w:p>
        </w:tc>
        <w:tc>
          <w:tcPr>
            <w:tcW w:w="2120" w:type="dxa"/>
          </w:tcPr>
          <w:p w:rsidR="00785281" w:rsidRPr="00006ADD" w:rsidRDefault="00785281" w:rsidP="00785281">
            <w:pPr>
              <w:tabs>
                <w:tab w:val="left" w:pos="2910"/>
              </w:tabs>
              <w:rPr>
                <w:sz w:val="24"/>
                <w:szCs w:val="24"/>
              </w:rPr>
            </w:pPr>
            <w:r>
              <w:rPr>
                <w:sz w:val="24"/>
                <w:szCs w:val="24"/>
              </w:rPr>
              <w:t>N. Davis/L. Haynie</w:t>
            </w:r>
          </w:p>
        </w:tc>
        <w:tc>
          <w:tcPr>
            <w:tcW w:w="3510" w:type="dxa"/>
          </w:tcPr>
          <w:p w:rsidR="00785281" w:rsidRDefault="00785281" w:rsidP="00785281">
            <w:pPr>
              <w:pStyle w:val="ListParagraph"/>
              <w:numPr>
                <w:ilvl w:val="0"/>
                <w:numId w:val="18"/>
              </w:numPr>
              <w:tabs>
                <w:tab w:val="left" w:pos="2910"/>
              </w:tabs>
              <w:rPr>
                <w:sz w:val="24"/>
                <w:szCs w:val="24"/>
              </w:rPr>
            </w:pPr>
            <w:r>
              <w:rPr>
                <w:sz w:val="24"/>
                <w:szCs w:val="24"/>
              </w:rPr>
              <w:t>Members will individually analyze proficiency data using the Data Analysis Guiding Questions sheet.</w:t>
            </w:r>
          </w:p>
          <w:p w:rsidR="00785281" w:rsidRDefault="00785281" w:rsidP="00785281">
            <w:pPr>
              <w:pStyle w:val="ListParagraph"/>
              <w:numPr>
                <w:ilvl w:val="0"/>
                <w:numId w:val="18"/>
              </w:numPr>
              <w:tabs>
                <w:tab w:val="left" w:pos="2910"/>
              </w:tabs>
              <w:rPr>
                <w:sz w:val="24"/>
                <w:szCs w:val="24"/>
              </w:rPr>
            </w:pPr>
            <w:r>
              <w:rPr>
                <w:sz w:val="24"/>
                <w:szCs w:val="24"/>
              </w:rPr>
              <w:t>Members will share out in small groups and have discussion around the Guiding Questions.  Input thoughts on Google Document.</w:t>
            </w:r>
          </w:p>
          <w:p w:rsidR="00785281" w:rsidRPr="004A5E17" w:rsidRDefault="00785281" w:rsidP="00785281">
            <w:pPr>
              <w:pStyle w:val="ListParagraph"/>
              <w:numPr>
                <w:ilvl w:val="0"/>
                <w:numId w:val="18"/>
              </w:numPr>
              <w:tabs>
                <w:tab w:val="left" w:pos="2910"/>
              </w:tabs>
              <w:rPr>
                <w:sz w:val="24"/>
                <w:szCs w:val="24"/>
              </w:rPr>
            </w:pPr>
            <w:r>
              <w:rPr>
                <w:sz w:val="24"/>
                <w:szCs w:val="24"/>
              </w:rPr>
              <w:t>Small groups will share out.</w:t>
            </w:r>
          </w:p>
          <w:p w:rsidR="00785281" w:rsidRPr="00BB128D" w:rsidRDefault="00785281" w:rsidP="00785281">
            <w:pPr>
              <w:tabs>
                <w:tab w:val="left" w:pos="2910"/>
              </w:tabs>
              <w:ind w:left="720"/>
              <w:rPr>
                <w:sz w:val="24"/>
                <w:szCs w:val="24"/>
              </w:rPr>
            </w:pPr>
          </w:p>
        </w:tc>
        <w:tc>
          <w:tcPr>
            <w:tcW w:w="1866" w:type="dxa"/>
          </w:tcPr>
          <w:p w:rsidR="00785281" w:rsidRPr="00006ADD" w:rsidRDefault="00785281" w:rsidP="00785281">
            <w:pPr>
              <w:tabs>
                <w:tab w:val="left" w:pos="2910"/>
              </w:tabs>
              <w:rPr>
                <w:sz w:val="24"/>
                <w:szCs w:val="24"/>
              </w:rPr>
            </w:pPr>
            <w:r>
              <w:rPr>
                <w:sz w:val="24"/>
                <w:szCs w:val="24"/>
              </w:rPr>
              <w:t xml:space="preserve">50 </w:t>
            </w:r>
            <w:r w:rsidRPr="00006ADD">
              <w:rPr>
                <w:sz w:val="24"/>
                <w:szCs w:val="24"/>
              </w:rPr>
              <w:t>minutes</w:t>
            </w:r>
          </w:p>
        </w:tc>
      </w:tr>
      <w:tr w:rsidR="00714D5B" w:rsidTr="00AC66F9">
        <w:tc>
          <w:tcPr>
            <w:tcW w:w="10790" w:type="dxa"/>
            <w:gridSpan w:val="4"/>
          </w:tcPr>
          <w:p w:rsidR="00714D5B" w:rsidRDefault="00BF3CFE" w:rsidP="00785281">
            <w:pPr>
              <w:pStyle w:val="NoSpacing"/>
            </w:pPr>
            <w:r>
              <w:t>SIT members examined the 2015 ECMS EOG/C proficiency data (Level 3, 4 or 5) and also proficiency data for College and Career Ready (Levels 4 and 5) individually using the following Data Analysis Guiding Questions:</w:t>
            </w:r>
          </w:p>
          <w:p w:rsidR="00BF3CFE" w:rsidRDefault="00BF3CFE" w:rsidP="00785281">
            <w:pPr>
              <w:pStyle w:val="NoSpacing"/>
            </w:pPr>
          </w:p>
          <w:p w:rsidR="009A15A4" w:rsidRDefault="009A15A4" w:rsidP="009A15A4">
            <w:pPr>
              <w:pStyle w:val="NoSpacing"/>
              <w:numPr>
                <w:ilvl w:val="0"/>
                <w:numId w:val="24"/>
              </w:numPr>
            </w:pPr>
            <w:r>
              <w:t>What do you see in the data that we can celebrate?</w:t>
            </w:r>
          </w:p>
          <w:p w:rsidR="009A15A4" w:rsidRPr="009A15A4" w:rsidRDefault="009A15A4" w:rsidP="009A15A4">
            <w:pPr>
              <w:pStyle w:val="ListParagraph"/>
              <w:numPr>
                <w:ilvl w:val="0"/>
                <w:numId w:val="24"/>
              </w:numPr>
              <w:rPr>
                <w:rFonts w:cs="Arial"/>
              </w:rPr>
            </w:pPr>
            <w:r w:rsidRPr="009A15A4">
              <w:rPr>
                <w:rFonts w:cs="Arial"/>
              </w:rPr>
              <w:lastRenderedPageBreak/>
              <w:t xml:space="preserve">What were the data trends for the past 3 years of data (yellow highlighted)? </w:t>
            </w:r>
          </w:p>
          <w:p w:rsidR="009A15A4" w:rsidRPr="009A15A4" w:rsidRDefault="009A15A4" w:rsidP="009A15A4">
            <w:pPr>
              <w:pStyle w:val="ListParagraph"/>
              <w:numPr>
                <w:ilvl w:val="0"/>
                <w:numId w:val="24"/>
              </w:numPr>
              <w:rPr>
                <w:rFonts w:cs="Arial"/>
              </w:rPr>
            </w:pPr>
            <w:r w:rsidRPr="009A15A4">
              <w:rPr>
                <w:rFonts w:cs="Arial"/>
              </w:rPr>
              <w:t>What is the predicted trajectory of the newest trends starting with 2014-2015 and 2015-2016 (green highlighted)?</w:t>
            </w:r>
          </w:p>
          <w:p w:rsidR="009A15A4" w:rsidRPr="009A15A4" w:rsidRDefault="009A15A4" w:rsidP="009A15A4">
            <w:pPr>
              <w:pStyle w:val="ListParagraph"/>
              <w:numPr>
                <w:ilvl w:val="0"/>
                <w:numId w:val="24"/>
              </w:numPr>
              <w:rPr>
                <w:rFonts w:cs="Arial"/>
              </w:rPr>
            </w:pPr>
            <w:r w:rsidRPr="009A15A4">
              <w:rPr>
                <w:rFonts w:cs="Arial"/>
              </w:rPr>
              <w:t>What are the root causes that helped or hindered making progress towards our goal? (Exclude causes that are out of our control)</w:t>
            </w:r>
          </w:p>
          <w:p w:rsidR="009A15A4" w:rsidRPr="009A15A4" w:rsidRDefault="009A15A4" w:rsidP="009A15A4">
            <w:pPr>
              <w:pStyle w:val="ListParagraph"/>
              <w:numPr>
                <w:ilvl w:val="0"/>
                <w:numId w:val="24"/>
              </w:numPr>
              <w:rPr>
                <w:rFonts w:cs="Arial"/>
              </w:rPr>
            </w:pPr>
            <w:r w:rsidRPr="009A15A4">
              <w:rPr>
                <w:rFonts w:cs="Arial"/>
              </w:rPr>
              <w:t>Based on our current data, how can we #REMIXX the current plan?</w:t>
            </w:r>
            <w:bookmarkStart w:id="0" w:name="_GoBack"/>
            <w:bookmarkEnd w:id="0"/>
          </w:p>
          <w:p w:rsidR="009A15A4" w:rsidRPr="009A15A4" w:rsidRDefault="009A15A4" w:rsidP="009A15A4">
            <w:pPr>
              <w:pStyle w:val="ListParagraph"/>
              <w:numPr>
                <w:ilvl w:val="0"/>
                <w:numId w:val="23"/>
              </w:numPr>
              <w:rPr>
                <w:rFonts w:cs="Arial"/>
              </w:rPr>
            </w:pPr>
            <w:r w:rsidRPr="009A15A4">
              <w:rPr>
                <w:rFonts w:cs="Arial"/>
              </w:rPr>
              <w:t>Do SMART goals need to be revised?</w:t>
            </w:r>
          </w:p>
          <w:p w:rsidR="009A15A4" w:rsidRPr="009A15A4" w:rsidRDefault="009A15A4" w:rsidP="009A15A4">
            <w:pPr>
              <w:pStyle w:val="ListParagraph"/>
              <w:numPr>
                <w:ilvl w:val="0"/>
                <w:numId w:val="23"/>
              </w:numPr>
              <w:rPr>
                <w:rFonts w:cs="Arial"/>
              </w:rPr>
            </w:pPr>
            <w:r w:rsidRPr="009A15A4">
              <w:rPr>
                <w:rFonts w:cs="Arial"/>
              </w:rPr>
              <w:t>Are key processes and action steps addressing academic learning gaps?</w:t>
            </w:r>
          </w:p>
          <w:p w:rsidR="009A15A4" w:rsidRDefault="009A15A4" w:rsidP="009A15A4">
            <w:pPr>
              <w:pStyle w:val="NoSpacing"/>
              <w:ind w:left="720"/>
            </w:pPr>
          </w:p>
          <w:p w:rsidR="00BF3CFE" w:rsidRDefault="00BF3CFE" w:rsidP="00785281">
            <w:pPr>
              <w:pStyle w:val="NoSpacing"/>
            </w:pPr>
            <w:r>
              <w:t>After responding to the 5 Guiding Questions, they then got into smaller groups to share out thoughts and ideas based on those 5 questions.  The small groups recorded the group’s collective responses on the attached Google Document.</w:t>
            </w:r>
          </w:p>
          <w:p w:rsidR="00BF3CFE" w:rsidRDefault="00BF3CFE" w:rsidP="00785281">
            <w:pPr>
              <w:pStyle w:val="NoSpacing"/>
            </w:pPr>
          </w:p>
          <w:p w:rsidR="00BF3CFE" w:rsidRDefault="00BF3CFE" w:rsidP="00785281">
            <w:pPr>
              <w:pStyle w:val="NoSpacing"/>
            </w:pPr>
            <w:r>
              <w:t>The SIT will examine the responses further at the next meeting.</w:t>
            </w:r>
          </w:p>
          <w:p w:rsidR="00BF3CFE" w:rsidRPr="00AD05C2" w:rsidRDefault="00BF3CFE" w:rsidP="00785281">
            <w:pPr>
              <w:pStyle w:val="NoSpacing"/>
            </w:pPr>
          </w:p>
        </w:tc>
      </w:tr>
      <w:tr w:rsidR="00785281" w:rsidTr="001307C0">
        <w:tc>
          <w:tcPr>
            <w:tcW w:w="3294" w:type="dxa"/>
          </w:tcPr>
          <w:p w:rsidR="00785281" w:rsidRDefault="00785281" w:rsidP="00785281">
            <w:pPr>
              <w:tabs>
                <w:tab w:val="left" w:pos="2910"/>
              </w:tabs>
              <w:rPr>
                <w:sz w:val="24"/>
                <w:szCs w:val="24"/>
              </w:rPr>
            </w:pPr>
            <w:r>
              <w:rPr>
                <w:sz w:val="24"/>
                <w:szCs w:val="24"/>
              </w:rPr>
              <w:lastRenderedPageBreak/>
              <w:t xml:space="preserve">Next Steps </w:t>
            </w:r>
          </w:p>
          <w:p w:rsidR="00785281" w:rsidRDefault="00785281" w:rsidP="00785281">
            <w:pPr>
              <w:tabs>
                <w:tab w:val="left" w:pos="2910"/>
              </w:tabs>
              <w:rPr>
                <w:sz w:val="24"/>
                <w:szCs w:val="24"/>
              </w:rPr>
            </w:pPr>
          </w:p>
          <w:p w:rsidR="00785281" w:rsidRDefault="00785281" w:rsidP="00785281">
            <w:pPr>
              <w:tabs>
                <w:tab w:val="left" w:pos="2910"/>
              </w:tabs>
              <w:rPr>
                <w:sz w:val="24"/>
                <w:szCs w:val="24"/>
              </w:rPr>
            </w:pPr>
          </w:p>
          <w:p w:rsidR="00785281" w:rsidRDefault="00785281" w:rsidP="00785281">
            <w:pPr>
              <w:tabs>
                <w:tab w:val="left" w:pos="2910"/>
              </w:tabs>
              <w:rPr>
                <w:b/>
                <w:sz w:val="24"/>
                <w:szCs w:val="24"/>
              </w:rPr>
            </w:pPr>
          </w:p>
          <w:p w:rsidR="00785281" w:rsidRDefault="00785281" w:rsidP="00785281">
            <w:pPr>
              <w:tabs>
                <w:tab w:val="left" w:pos="2910"/>
              </w:tabs>
              <w:rPr>
                <w:b/>
                <w:sz w:val="24"/>
                <w:szCs w:val="24"/>
              </w:rPr>
            </w:pPr>
          </w:p>
          <w:p w:rsidR="00785281" w:rsidRPr="004901F3" w:rsidRDefault="00785281" w:rsidP="00785281">
            <w:pPr>
              <w:tabs>
                <w:tab w:val="left" w:pos="2910"/>
              </w:tabs>
              <w:rPr>
                <w:b/>
                <w:sz w:val="24"/>
                <w:szCs w:val="24"/>
              </w:rPr>
            </w:pPr>
            <w:r w:rsidRPr="004901F3">
              <w:rPr>
                <w:b/>
                <w:sz w:val="24"/>
                <w:szCs w:val="24"/>
              </w:rPr>
              <w:t xml:space="preserve">Next Meeting: </w:t>
            </w:r>
          </w:p>
          <w:p w:rsidR="00785281" w:rsidRPr="00006ADD" w:rsidRDefault="00785281" w:rsidP="00785281">
            <w:pPr>
              <w:tabs>
                <w:tab w:val="left" w:pos="2910"/>
              </w:tabs>
              <w:rPr>
                <w:sz w:val="24"/>
                <w:szCs w:val="24"/>
              </w:rPr>
            </w:pPr>
            <w:r>
              <w:rPr>
                <w:b/>
                <w:sz w:val="24"/>
                <w:szCs w:val="24"/>
              </w:rPr>
              <w:t>Monday, August 15</w:t>
            </w:r>
            <w:r w:rsidRPr="00B32E43">
              <w:rPr>
                <w:b/>
                <w:sz w:val="24"/>
                <w:szCs w:val="24"/>
                <w:vertAlign w:val="superscript"/>
              </w:rPr>
              <w:t>th</w:t>
            </w:r>
            <w:r>
              <w:rPr>
                <w:b/>
                <w:sz w:val="24"/>
                <w:szCs w:val="24"/>
              </w:rPr>
              <w:t>, 2016</w:t>
            </w:r>
            <w:r>
              <w:rPr>
                <w:sz w:val="24"/>
                <w:szCs w:val="24"/>
              </w:rPr>
              <w:t xml:space="preserve"> </w:t>
            </w:r>
          </w:p>
        </w:tc>
        <w:tc>
          <w:tcPr>
            <w:tcW w:w="2120" w:type="dxa"/>
          </w:tcPr>
          <w:p w:rsidR="00785281" w:rsidRPr="00006ADD" w:rsidRDefault="00785281" w:rsidP="00785281">
            <w:pPr>
              <w:tabs>
                <w:tab w:val="left" w:pos="2910"/>
              </w:tabs>
              <w:rPr>
                <w:sz w:val="24"/>
                <w:szCs w:val="24"/>
              </w:rPr>
            </w:pPr>
            <w:r>
              <w:rPr>
                <w:sz w:val="24"/>
                <w:szCs w:val="24"/>
              </w:rPr>
              <w:t>L. Haynie</w:t>
            </w:r>
          </w:p>
        </w:tc>
        <w:tc>
          <w:tcPr>
            <w:tcW w:w="3510" w:type="dxa"/>
          </w:tcPr>
          <w:p w:rsidR="00785281" w:rsidRDefault="00785281" w:rsidP="00785281">
            <w:pPr>
              <w:pStyle w:val="ListParagraph"/>
              <w:numPr>
                <w:ilvl w:val="0"/>
                <w:numId w:val="10"/>
              </w:numPr>
              <w:tabs>
                <w:tab w:val="left" w:pos="2910"/>
              </w:tabs>
              <w:rPr>
                <w:sz w:val="24"/>
                <w:szCs w:val="24"/>
              </w:rPr>
            </w:pPr>
            <w:r>
              <w:rPr>
                <w:sz w:val="24"/>
                <w:szCs w:val="24"/>
              </w:rPr>
              <w:t>Modifying our school goal based on most recent data.</w:t>
            </w:r>
          </w:p>
          <w:p w:rsidR="00785281" w:rsidRDefault="00785281" w:rsidP="00785281">
            <w:pPr>
              <w:pStyle w:val="ListParagraph"/>
              <w:numPr>
                <w:ilvl w:val="0"/>
                <w:numId w:val="10"/>
              </w:numPr>
              <w:tabs>
                <w:tab w:val="left" w:pos="2910"/>
              </w:tabs>
              <w:rPr>
                <w:sz w:val="24"/>
                <w:szCs w:val="24"/>
              </w:rPr>
            </w:pPr>
            <w:r>
              <w:rPr>
                <w:sz w:val="24"/>
                <w:szCs w:val="24"/>
              </w:rPr>
              <w:t>Vote on new school goal and 2016-2017 SIT members.</w:t>
            </w:r>
          </w:p>
          <w:p w:rsidR="00785281" w:rsidRDefault="00785281" w:rsidP="00785281">
            <w:pPr>
              <w:pStyle w:val="ListParagraph"/>
              <w:numPr>
                <w:ilvl w:val="0"/>
                <w:numId w:val="10"/>
              </w:numPr>
              <w:tabs>
                <w:tab w:val="left" w:pos="2910"/>
              </w:tabs>
              <w:rPr>
                <w:sz w:val="24"/>
                <w:szCs w:val="24"/>
              </w:rPr>
            </w:pPr>
            <w:r>
              <w:rPr>
                <w:sz w:val="24"/>
                <w:szCs w:val="24"/>
              </w:rPr>
              <w:t>Create our walkthrough instrument to help monitor our progress towards our goal.</w:t>
            </w:r>
          </w:p>
          <w:p w:rsidR="00785281" w:rsidRPr="00B32E43" w:rsidRDefault="00785281" w:rsidP="00785281">
            <w:pPr>
              <w:tabs>
                <w:tab w:val="left" w:pos="2910"/>
              </w:tabs>
              <w:rPr>
                <w:sz w:val="24"/>
                <w:szCs w:val="24"/>
              </w:rPr>
            </w:pPr>
          </w:p>
        </w:tc>
        <w:tc>
          <w:tcPr>
            <w:tcW w:w="1866" w:type="dxa"/>
          </w:tcPr>
          <w:p w:rsidR="00785281" w:rsidRPr="00006ADD" w:rsidRDefault="00785281" w:rsidP="00785281">
            <w:pPr>
              <w:tabs>
                <w:tab w:val="left" w:pos="2910"/>
              </w:tabs>
              <w:rPr>
                <w:sz w:val="24"/>
                <w:szCs w:val="24"/>
              </w:rPr>
            </w:pPr>
            <w:r>
              <w:rPr>
                <w:sz w:val="24"/>
                <w:szCs w:val="24"/>
              </w:rPr>
              <w:t>5</w:t>
            </w:r>
            <w:r w:rsidRPr="00006ADD">
              <w:rPr>
                <w:sz w:val="24"/>
                <w:szCs w:val="24"/>
              </w:rPr>
              <w:t xml:space="preserve"> minutes</w:t>
            </w:r>
          </w:p>
        </w:tc>
      </w:tr>
      <w:tr w:rsidR="00714D5B" w:rsidTr="00AC66F9">
        <w:tc>
          <w:tcPr>
            <w:tcW w:w="10790" w:type="dxa"/>
            <w:gridSpan w:val="4"/>
          </w:tcPr>
          <w:p w:rsidR="00714D5B" w:rsidRDefault="00785281" w:rsidP="00714D5B">
            <w:pPr>
              <w:tabs>
                <w:tab w:val="left" w:pos="2910"/>
              </w:tabs>
              <w:rPr>
                <w:sz w:val="24"/>
                <w:szCs w:val="24"/>
              </w:rPr>
            </w:pPr>
            <w:r>
              <w:rPr>
                <w:sz w:val="24"/>
                <w:szCs w:val="24"/>
              </w:rPr>
              <w:t>Based on most recent data, ECMS will modify the School Goal as we met the increase in proficiency for 2015.  Once the goal has been changed, the staff will need to vote on the new school goal and the 2016-2017 SIT members.</w:t>
            </w:r>
          </w:p>
          <w:p w:rsidR="00785281" w:rsidRDefault="00785281" w:rsidP="00714D5B">
            <w:pPr>
              <w:tabs>
                <w:tab w:val="left" w:pos="2910"/>
              </w:tabs>
              <w:rPr>
                <w:sz w:val="24"/>
                <w:szCs w:val="24"/>
              </w:rPr>
            </w:pPr>
          </w:p>
          <w:p w:rsidR="00785281" w:rsidRDefault="00785281" w:rsidP="00714D5B">
            <w:pPr>
              <w:tabs>
                <w:tab w:val="left" w:pos="2910"/>
              </w:tabs>
              <w:rPr>
                <w:sz w:val="24"/>
                <w:szCs w:val="24"/>
              </w:rPr>
            </w:pPr>
            <w:r>
              <w:rPr>
                <w:sz w:val="24"/>
                <w:szCs w:val="24"/>
              </w:rPr>
              <w:t>Another action step is to begin creating our walkthrough instrument to help monitor our progress towards our goal.</w:t>
            </w:r>
          </w:p>
          <w:p w:rsidR="00714D5B" w:rsidRPr="00766095" w:rsidRDefault="00714D5B" w:rsidP="00785281">
            <w:pPr>
              <w:tabs>
                <w:tab w:val="left" w:pos="2910"/>
              </w:tabs>
              <w:rPr>
                <w:sz w:val="24"/>
                <w:szCs w:val="24"/>
              </w:rPr>
            </w:pPr>
          </w:p>
        </w:tc>
      </w:tr>
    </w:tbl>
    <w:p w:rsidR="00D236DA" w:rsidRPr="00D236DA" w:rsidRDefault="00D236DA" w:rsidP="00D236DA">
      <w:pPr>
        <w:tabs>
          <w:tab w:val="left" w:pos="2910"/>
        </w:tabs>
        <w:spacing w:line="240" w:lineRule="auto"/>
        <w:rPr>
          <w:sz w:val="28"/>
          <w:szCs w:val="28"/>
        </w:rPr>
      </w:pPr>
    </w:p>
    <w:p w:rsidR="00785281" w:rsidRPr="00167F30" w:rsidRDefault="00785281" w:rsidP="00785281">
      <w:pPr>
        <w:autoSpaceDE w:val="0"/>
        <w:autoSpaceDN w:val="0"/>
        <w:adjustRightInd w:val="0"/>
        <w:spacing w:after="0" w:line="240" w:lineRule="auto"/>
        <w:jc w:val="center"/>
        <w:rPr>
          <w:rFonts w:cs="DejaVuSansCondensed-Bold"/>
          <w:b/>
          <w:bCs/>
          <w:sz w:val="26"/>
          <w:szCs w:val="26"/>
        </w:rPr>
      </w:pPr>
      <w:r w:rsidRPr="00167F30">
        <w:rPr>
          <w:rFonts w:cs="DejaVuSansCondensed-Bold"/>
          <w:b/>
          <w:bCs/>
          <w:sz w:val="26"/>
          <w:szCs w:val="26"/>
        </w:rPr>
        <w:t>By June 2018, East Cary Middle School will meet or exceed expected growth by increasing proficiency from 68.1% (based on 2014-2015 EOG/C data) to 72.0% in reading and math as reported by EVAAS with a focus on Hispanic, Black, and SWD subgroups meeting AMO targets as measured by EOG/C scores.</w:t>
      </w:r>
    </w:p>
    <w:p w:rsidR="00D236DA" w:rsidRPr="00D236DA" w:rsidRDefault="00D236DA" w:rsidP="00404FE7">
      <w:pPr>
        <w:tabs>
          <w:tab w:val="left" w:pos="2910"/>
        </w:tabs>
        <w:jc w:val="center"/>
        <w:rPr>
          <w:b/>
          <w:sz w:val="28"/>
          <w:szCs w:val="28"/>
        </w:rPr>
      </w:pP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66A"/>
    <w:multiLevelType w:val="multilevel"/>
    <w:tmpl w:val="97DEB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E052C"/>
    <w:multiLevelType w:val="hybridMultilevel"/>
    <w:tmpl w:val="2F6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976F4"/>
    <w:multiLevelType w:val="hybridMultilevel"/>
    <w:tmpl w:val="5C3853F4"/>
    <w:lvl w:ilvl="0" w:tplc="4F584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F2D9A"/>
    <w:multiLevelType w:val="hybridMultilevel"/>
    <w:tmpl w:val="579A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73BE8"/>
    <w:multiLevelType w:val="hybridMultilevel"/>
    <w:tmpl w:val="DF1A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3C8E"/>
    <w:multiLevelType w:val="hybridMultilevel"/>
    <w:tmpl w:val="10D2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4"/>
  </w:num>
  <w:num w:numId="4">
    <w:abstractNumId w:val="0"/>
  </w:num>
  <w:num w:numId="5">
    <w:abstractNumId w:val="4"/>
  </w:num>
  <w:num w:numId="6">
    <w:abstractNumId w:val="8"/>
  </w:num>
  <w:num w:numId="7">
    <w:abstractNumId w:val="10"/>
  </w:num>
  <w:num w:numId="8">
    <w:abstractNumId w:val="16"/>
  </w:num>
  <w:num w:numId="9">
    <w:abstractNumId w:val="9"/>
  </w:num>
  <w:num w:numId="10">
    <w:abstractNumId w:val="3"/>
  </w:num>
  <w:num w:numId="11">
    <w:abstractNumId w:val="6"/>
  </w:num>
  <w:num w:numId="12">
    <w:abstractNumId w:val="20"/>
  </w:num>
  <w:num w:numId="13">
    <w:abstractNumId w:val="17"/>
  </w:num>
  <w:num w:numId="14">
    <w:abstractNumId w:val="19"/>
  </w:num>
  <w:num w:numId="15">
    <w:abstractNumId w:val="7"/>
  </w:num>
  <w:num w:numId="16">
    <w:abstractNumId w:val="12"/>
  </w:num>
  <w:num w:numId="17">
    <w:abstractNumId w:val="15"/>
  </w:num>
  <w:num w:numId="18">
    <w:abstractNumId w:val="5"/>
  </w:num>
  <w:num w:numId="19">
    <w:abstractNumId w:val="1"/>
  </w:num>
  <w:num w:numId="20">
    <w:abstractNumId w:val="1"/>
    <w:lvlOverride w:ilvl="1">
      <w:lvl w:ilvl="1">
        <w:numFmt w:val="lowerLetter"/>
        <w:lvlText w:val="%2."/>
        <w:lvlJc w:val="left"/>
      </w:lvl>
    </w:lvlOverride>
  </w:num>
  <w:num w:numId="21">
    <w:abstractNumId w:val="13"/>
  </w:num>
  <w:num w:numId="22">
    <w:abstractNumId w:val="18"/>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6ADD"/>
    <w:rsid w:val="001307C0"/>
    <w:rsid w:val="001325E6"/>
    <w:rsid w:val="00165A9C"/>
    <w:rsid w:val="001A3E19"/>
    <w:rsid w:val="0024289C"/>
    <w:rsid w:val="00252368"/>
    <w:rsid w:val="002F624B"/>
    <w:rsid w:val="00372288"/>
    <w:rsid w:val="003918BB"/>
    <w:rsid w:val="003A1EA9"/>
    <w:rsid w:val="0040338C"/>
    <w:rsid w:val="00404FE7"/>
    <w:rsid w:val="004366A5"/>
    <w:rsid w:val="004C2A76"/>
    <w:rsid w:val="004E4952"/>
    <w:rsid w:val="004E730F"/>
    <w:rsid w:val="0052204B"/>
    <w:rsid w:val="00561675"/>
    <w:rsid w:val="00621475"/>
    <w:rsid w:val="00632B17"/>
    <w:rsid w:val="00641372"/>
    <w:rsid w:val="006502C3"/>
    <w:rsid w:val="00676058"/>
    <w:rsid w:val="00682B94"/>
    <w:rsid w:val="00714D5B"/>
    <w:rsid w:val="00723AEF"/>
    <w:rsid w:val="00734FB8"/>
    <w:rsid w:val="0074038B"/>
    <w:rsid w:val="007424F4"/>
    <w:rsid w:val="00743E2D"/>
    <w:rsid w:val="00766095"/>
    <w:rsid w:val="00767B42"/>
    <w:rsid w:val="00785281"/>
    <w:rsid w:val="00810F6A"/>
    <w:rsid w:val="00812D3A"/>
    <w:rsid w:val="0086470E"/>
    <w:rsid w:val="008E596F"/>
    <w:rsid w:val="00900542"/>
    <w:rsid w:val="0092169C"/>
    <w:rsid w:val="009A15A4"/>
    <w:rsid w:val="00AA37D9"/>
    <w:rsid w:val="00AC66F9"/>
    <w:rsid w:val="00AD103A"/>
    <w:rsid w:val="00AD7DD9"/>
    <w:rsid w:val="00B71CEF"/>
    <w:rsid w:val="00BF3CFE"/>
    <w:rsid w:val="00C70B71"/>
    <w:rsid w:val="00C97610"/>
    <w:rsid w:val="00CA2445"/>
    <w:rsid w:val="00CC7FA8"/>
    <w:rsid w:val="00CD3F0E"/>
    <w:rsid w:val="00D02427"/>
    <w:rsid w:val="00D236DA"/>
    <w:rsid w:val="00D25061"/>
    <w:rsid w:val="00D35884"/>
    <w:rsid w:val="00D47422"/>
    <w:rsid w:val="00E01100"/>
    <w:rsid w:val="00E05E3F"/>
    <w:rsid w:val="00E825B2"/>
    <w:rsid w:val="00EA6A5D"/>
    <w:rsid w:val="00EB2ABB"/>
    <w:rsid w:val="00EB36E6"/>
    <w:rsid w:val="00EE59AA"/>
    <w:rsid w:val="00F5680F"/>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2D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4D5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8</cp:revision>
  <dcterms:created xsi:type="dcterms:W3CDTF">2016-07-18T22:51:00Z</dcterms:created>
  <dcterms:modified xsi:type="dcterms:W3CDTF">2016-07-18T23:11:00Z</dcterms:modified>
</cp:coreProperties>
</file>